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6961" w:tblpY="-119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142E71" w:rsidTr="00142E71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3360" w:type="dxa"/>
          </w:tcPr>
          <w:p w:rsidR="00142E71" w:rsidRDefault="00142E71" w:rsidP="00142E71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  <w:t>VISTO</w:t>
            </w:r>
          </w:p>
          <w:p w:rsidR="00142E71" w:rsidRDefault="00142E71" w:rsidP="00142E71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</w:pPr>
          </w:p>
          <w:p w:rsidR="00142E71" w:rsidRDefault="00142E71" w:rsidP="00142E71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  <w:t>______________________</w:t>
            </w:r>
          </w:p>
          <w:p w:rsidR="00142E71" w:rsidRPr="00142E71" w:rsidRDefault="00142E71" w:rsidP="00142E71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t-BR"/>
              </w:rPr>
            </w:pPr>
            <w:r w:rsidRPr="00142E71">
              <w:rPr>
                <w:rFonts w:ascii="Garamond" w:eastAsia="Times New Roman" w:hAnsi="Garamond" w:cs="Times New Roman"/>
                <w:sz w:val="24"/>
                <w:szCs w:val="24"/>
                <w:lang w:val="pt-BR"/>
              </w:rPr>
              <w:t>Dra. Carla Moiana</w:t>
            </w:r>
          </w:p>
          <w:p w:rsidR="00142E71" w:rsidRDefault="00142E71" w:rsidP="00142E71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t-BR"/>
              </w:rPr>
            </w:pPr>
            <w:r w:rsidRPr="00142E71">
              <w:rPr>
                <w:rFonts w:ascii="Garamond" w:eastAsia="Times New Roman" w:hAnsi="Garamond" w:cs="Times New Roman"/>
                <w:sz w:val="24"/>
                <w:szCs w:val="24"/>
                <w:lang w:val="pt-BR"/>
              </w:rPr>
              <w:t>(Directora Geral – Adjunta)</w:t>
            </w:r>
          </w:p>
          <w:p w:rsidR="007C3411" w:rsidRDefault="007C3411" w:rsidP="00142E71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pt-BR"/>
              </w:rPr>
              <w:t>____/05/2023</w:t>
            </w:r>
          </w:p>
        </w:tc>
      </w:tr>
    </w:tbl>
    <w:p w:rsidR="006915E6" w:rsidRPr="00C158FF" w:rsidRDefault="006915E6" w:rsidP="006915E6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pt-BR"/>
        </w:rPr>
      </w:pPr>
      <w:r w:rsidRPr="00C158FF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6E8041" wp14:editId="763B150D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143000" cy="542925"/>
            <wp:effectExtent l="0" t="0" r="0" b="9525"/>
            <wp:wrapNone/>
            <wp:docPr id="17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8FF">
        <w:rPr>
          <w:rFonts w:ascii="Garamond" w:eastAsia="Times New Roman" w:hAnsi="Garamond" w:cs="Times New Roman"/>
          <w:b/>
          <w:sz w:val="24"/>
          <w:szCs w:val="24"/>
          <w:lang w:val="pt-BR"/>
        </w:rPr>
        <w:t xml:space="preserve">INSTITUTO SUPERIOR DE CONTABILIDADE </w:t>
      </w:r>
    </w:p>
    <w:p w:rsidR="006915E6" w:rsidRPr="00C158FF" w:rsidRDefault="006915E6" w:rsidP="00F76EA4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pt-BR"/>
        </w:rPr>
      </w:pPr>
      <w:r w:rsidRPr="00C158FF">
        <w:rPr>
          <w:rFonts w:ascii="Garamond" w:eastAsia="Times New Roman" w:hAnsi="Garamond" w:cs="Times New Roman"/>
          <w:b/>
          <w:sz w:val="24"/>
          <w:szCs w:val="24"/>
          <w:lang w:val="pt-BR"/>
        </w:rPr>
        <w:t>E AUDITORIA DE MOÇAMBIQUE</w:t>
      </w:r>
    </w:p>
    <w:p w:rsidR="00F76EA4" w:rsidRPr="00C158FF" w:rsidRDefault="00F76EA4" w:rsidP="00F76EA4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val="pt-BR"/>
        </w:rPr>
      </w:pPr>
    </w:p>
    <w:p w:rsidR="006E19D7" w:rsidRPr="00C158FF" w:rsidRDefault="006915E6" w:rsidP="006E19D7">
      <w:pPr>
        <w:spacing w:after="0" w:line="240" w:lineRule="auto"/>
        <w:jc w:val="center"/>
        <w:rPr>
          <w:rFonts w:ascii="Garamond" w:hAnsi="Garamond"/>
          <w:b/>
          <w:sz w:val="32"/>
          <w:szCs w:val="24"/>
          <w:lang w:val="pt-PT"/>
        </w:rPr>
      </w:pPr>
      <w:r w:rsidRPr="00C158FF">
        <w:rPr>
          <w:rFonts w:ascii="Garamond" w:hAnsi="Garamond"/>
          <w:b/>
          <w:sz w:val="32"/>
          <w:szCs w:val="24"/>
          <w:lang w:val="pt-PT"/>
        </w:rPr>
        <w:t xml:space="preserve">XII JORNADAS CIENTÍFICAS </w:t>
      </w:r>
    </w:p>
    <w:p w:rsidR="006915E6" w:rsidRPr="00C158FF" w:rsidRDefault="006915E6" w:rsidP="00704171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Cs w:val="20"/>
          <w:lang w:val="pt-BR" w:eastAsia="pt-BR"/>
        </w:rPr>
      </w:pPr>
      <w:r w:rsidRPr="00C158FF">
        <w:rPr>
          <w:rFonts w:ascii="Garamond" w:eastAsia="Times New Roman" w:hAnsi="Garamond" w:cs="Times New Roman"/>
          <w:b/>
          <w:i/>
          <w:sz w:val="24"/>
          <w:szCs w:val="20"/>
          <w:lang w:val="pt-BR" w:eastAsia="pt-BR"/>
        </w:rPr>
        <w:t>“</w:t>
      </w:r>
      <w:r w:rsidR="00BF2CD8">
        <w:rPr>
          <w:rFonts w:ascii="Garamond" w:eastAsia="Times New Roman" w:hAnsi="Garamond" w:cs="Times New Roman"/>
          <w:b/>
          <w:i/>
          <w:szCs w:val="20"/>
          <w:lang w:val="pt-BR" w:eastAsia="pt-BR"/>
        </w:rPr>
        <w:t>Promover Pesquisa em Contabilidade para a Consolidação da Transparência e Eficiência na Gestão Pública</w:t>
      </w:r>
      <w:r w:rsidRPr="00C158FF">
        <w:rPr>
          <w:rFonts w:ascii="Garamond" w:eastAsia="Times New Roman" w:hAnsi="Garamond" w:cs="Times New Roman"/>
          <w:b/>
          <w:i/>
          <w:szCs w:val="20"/>
          <w:lang w:val="pt-BR" w:eastAsia="pt-BR"/>
        </w:rPr>
        <w:t>”</w:t>
      </w:r>
    </w:p>
    <w:p w:rsidR="00840631" w:rsidRPr="00C158FF" w:rsidRDefault="00840631" w:rsidP="006E19D7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Cs w:val="20"/>
          <w:lang w:val="pt-BR" w:eastAsia="pt-BR"/>
        </w:rPr>
      </w:pPr>
    </w:p>
    <w:p w:rsidR="00C158FF" w:rsidRPr="00C158FF" w:rsidRDefault="00C158FF" w:rsidP="00704171">
      <w:pPr>
        <w:spacing w:before="240" w:after="240" w:line="360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 w:rsidRPr="00C158FF">
        <w:rPr>
          <w:rFonts w:ascii="Garamond" w:hAnsi="Garamond"/>
          <w:b/>
          <w:sz w:val="24"/>
          <w:szCs w:val="24"/>
          <w:lang w:val="pt-PT"/>
        </w:rPr>
        <w:t xml:space="preserve">Enquadramento </w:t>
      </w:r>
    </w:p>
    <w:p w:rsidR="006E19D7" w:rsidRPr="00142E71" w:rsidRDefault="006E19D7" w:rsidP="006E19D7">
      <w:pPr>
        <w:spacing w:before="240" w:after="240" w:line="360" w:lineRule="auto"/>
        <w:jc w:val="both"/>
        <w:rPr>
          <w:rFonts w:ascii="Garamond" w:hAnsi="Garamond" w:cs="Times New Roman"/>
          <w:sz w:val="24"/>
          <w:szCs w:val="24"/>
          <w:lang w:val="pt-BR"/>
        </w:rPr>
      </w:pPr>
      <w:r w:rsidRPr="00C158FF">
        <w:rPr>
          <w:rFonts w:ascii="Garamond" w:hAnsi="Garamond"/>
          <w:sz w:val="24"/>
          <w:szCs w:val="24"/>
          <w:lang w:val="pt-PT"/>
        </w:rPr>
        <w:t>O Instituto Superior de Contabilidade e Auditoria de Moçambique (ISCAM) é uma instituição de Ensino Super</w:t>
      </w:r>
      <w:r w:rsidR="00840631" w:rsidRPr="00C158FF">
        <w:rPr>
          <w:rFonts w:ascii="Garamond" w:hAnsi="Garamond"/>
          <w:sz w:val="24"/>
          <w:szCs w:val="24"/>
          <w:lang w:val="pt-PT"/>
        </w:rPr>
        <w:t>ior Público, que oferece cursos</w:t>
      </w:r>
      <w:r w:rsidRPr="00C158FF">
        <w:rPr>
          <w:rFonts w:ascii="Garamond" w:hAnsi="Garamond"/>
          <w:sz w:val="24"/>
          <w:szCs w:val="24"/>
          <w:lang w:val="pt-PT"/>
        </w:rPr>
        <w:t xml:space="preserve"> ao nível de graduação e pós-graduação (mestrado) em Contabilidade e Áreas afins</w:t>
      </w:r>
      <w:r w:rsidRPr="00C158FF">
        <w:rPr>
          <w:rFonts w:ascii="Garamond" w:eastAsia="Times New Roman" w:hAnsi="Garamond" w:cs="Times New Roman"/>
          <w:szCs w:val="18"/>
          <w:lang w:val="pt-PT"/>
        </w:rPr>
        <w:t xml:space="preserve">. </w:t>
      </w:r>
      <w:r w:rsidRPr="00C158FF">
        <w:rPr>
          <w:rFonts w:ascii="Garamond" w:hAnsi="Garamond" w:cs="Times New Roman"/>
          <w:sz w:val="24"/>
          <w:lang w:val="pt-PT"/>
        </w:rPr>
        <w:t xml:space="preserve">A realização das Jornadas Científicas enquadra-se no Plano Institucional de Investigação e justifica-se pela necessidade de promover no seio </w:t>
      </w:r>
      <w:r w:rsidR="00D97AB3" w:rsidRPr="00C158FF">
        <w:rPr>
          <w:rFonts w:ascii="Garamond" w:hAnsi="Garamond" w:cs="Times New Roman"/>
          <w:sz w:val="24"/>
          <w:lang w:val="pt-PT"/>
        </w:rPr>
        <w:t xml:space="preserve">de </w:t>
      </w:r>
      <w:r w:rsidRPr="00C158FF">
        <w:rPr>
          <w:rFonts w:ascii="Garamond" w:hAnsi="Garamond" w:cs="Times New Roman"/>
          <w:sz w:val="24"/>
          <w:lang w:val="pt-PT"/>
        </w:rPr>
        <w:t xml:space="preserve">docentes, investigadores e estudantes o envolvimento em acções de investigação; partilha dos resultados de pesquisas acabadas ou em curso; intercâmbio de conhecimento e busca de soluções científicas para os problemas que afectam a sociedade.  </w:t>
      </w:r>
      <w:r w:rsidRPr="00C158FF">
        <w:rPr>
          <w:rFonts w:ascii="Garamond" w:hAnsi="Garamond" w:cs="Times New Roman"/>
          <w:sz w:val="24"/>
          <w:szCs w:val="24"/>
          <w:lang w:val="pt-PT"/>
        </w:rPr>
        <w:t>Para o presen</w:t>
      </w:r>
      <w:r w:rsidR="00DD06B5">
        <w:rPr>
          <w:rFonts w:ascii="Garamond" w:hAnsi="Garamond" w:cs="Times New Roman"/>
          <w:sz w:val="24"/>
          <w:szCs w:val="24"/>
          <w:lang w:val="pt-PT"/>
        </w:rPr>
        <w:t xml:space="preserve">te ano, o ISCAM realiza, de </w:t>
      </w:r>
      <w:r w:rsidR="00BF2CD8">
        <w:rPr>
          <w:rFonts w:ascii="Garamond" w:hAnsi="Garamond" w:cs="Times New Roman"/>
          <w:sz w:val="24"/>
          <w:szCs w:val="24"/>
          <w:lang w:val="pt-PT"/>
        </w:rPr>
        <w:t>23 a 24 de Agosto de 2023 as XIV</w:t>
      </w:r>
      <w:r w:rsidR="0091620F">
        <w:rPr>
          <w:rFonts w:ascii="Garamond" w:hAnsi="Garamond" w:cs="Times New Roman"/>
          <w:sz w:val="24"/>
          <w:szCs w:val="24"/>
          <w:lang w:val="pt-PT"/>
        </w:rPr>
        <w:t xml:space="preserve"> Jornadas Científicas, sob o </w:t>
      </w:r>
      <w:r w:rsidR="00BF2CD8">
        <w:rPr>
          <w:rFonts w:ascii="Garamond" w:hAnsi="Garamond" w:cs="Times New Roman"/>
          <w:sz w:val="24"/>
          <w:szCs w:val="24"/>
          <w:lang w:val="pt-PT"/>
        </w:rPr>
        <w:t>lema</w:t>
      </w:r>
      <w:r w:rsidRPr="00C158FF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91620F" w:rsidRPr="0091620F">
        <w:rPr>
          <w:rFonts w:ascii="Garamond" w:hAnsi="Garamond" w:cs="Times New Roman"/>
          <w:b/>
          <w:i/>
          <w:sz w:val="24"/>
          <w:szCs w:val="24"/>
          <w:lang w:val="pt-BR"/>
        </w:rPr>
        <w:t>“</w:t>
      </w:r>
      <w:r w:rsidR="00BF2CD8" w:rsidRPr="00BF2CD8">
        <w:rPr>
          <w:rFonts w:ascii="Garamond" w:hAnsi="Garamond" w:cs="Times New Roman"/>
          <w:b/>
          <w:i/>
          <w:sz w:val="24"/>
          <w:szCs w:val="24"/>
          <w:lang w:val="pt-BR"/>
        </w:rPr>
        <w:t>Promover Pesquisa em Contabilidade para a Consolidação da Transparência e Eficiência na Gestão Pública</w:t>
      </w:r>
      <w:r w:rsidR="0091620F" w:rsidRPr="0091620F">
        <w:rPr>
          <w:rFonts w:ascii="Garamond" w:hAnsi="Garamond" w:cs="Times New Roman"/>
          <w:b/>
          <w:i/>
          <w:sz w:val="24"/>
          <w:szCs w:val="24"/>
          <w:lang w:val="pt-BR"/>
        </w:rPr>
        <w:t>”</w:t>
      </w:r>
      <w:r w:rsidR="00952817">
        <w:rPr>
          <w:rFonts w:ascii="Garamond" w:hAnsi="Garamond" w:cs="Times New Roman"/>
          <w:b/>
          <w:i/>
          <w:sz w:val="24"/>
          <w:szCs w:val="24"/>
          <w:lang w:val="pt-BR"/>
        </w:rPr>
        <w:t xml:space="preserve">. </w:t>
      </w:r>
      <w:r w:rsidR="00142E71" w:rsidRPr="00142E71">
        <w:rPr>
          <w:rFonts w:ascii="Garamond" w:hAnsi="Garamond" w:cs="Times New Roman"/>
          <w:sz w:val="24"/>
          <w:szCs w:val="24"/>
          <w:lang w:val="pt-BR"/>
        </w:rPr>
        <w:t xml:space="preserve">Com este lema pretende-se </w:t>
      </w:r>
      <w:r w:rsidR="00142E71">
        <w:rPr>
          <w:rFonts w:ascii="Garamond" w:hAnsi="Garamond" w:cs="Times New Roman"/>
          <w:sz w:val="24"/>
          <w:szCs w:val="24"/>
          <w:lang w:val="pt-BR"/>
        </w:rPr>
        <w:t>propor</w:t>
      </w:r>
      <w:r w:rsidR="00142E71" w:rsidRPr="00142E71">
        <w:rPr>
          <w:rFonts w:ascii="Garamond" w:hAnsi="Garamond" w:cs="Times New Roman"/>
          <w:sz w:val="24"/>
          <w:szCs w:val="24"/>
          <w:lang w:val="pt-BR"/>
        </w:rPr>
        <w:t xml:space="preserve"> </w:t>
      </w:r>
      <w:r w:rsidR="00142E71">
        <w:rPr>
          <w:rFonts w:ascii="Garamond" w:hAnsi="Garamond" w:cs="Times New Roman"/>
          <w:sz w:val="24"/>
          <w:szCs w:val="24"/>
          <w:lang w:val="pt-BR"/>
        </w:rPr>
        <w:t>reflexões sobre a Contabilidade em</w:t>
      </w:r>
      <w:r w:rsidR="00142E71" w:rsidRPr="00142E71">
        <w:rPr>
          <w:rFonts w:ascii="Garamond" w:hAnsi="Garamond" w:cs="Times New Roman"/>
          <w:sz w:val="24"/>
          <w:szCs w:val="24"/>
          <w:lang w:val="pt-BR"/>
        </w:rPr>
        <w:t xml:space="preserve"> geral, porém com centralidade na Contabilidade aplicada no sector público, numa tentativa de encontrar mecanismos para tornar a gestão pública mais transparente e eficiente.</w:t>
      </w:r>
    </w:p>
    <w:p w:rsidR="00603AB1" w:rsidRPr="00C158FF" w:rsidRDefault="00D878D0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18"/>
          <w:lang w:val="pt-PT"/>
        </w:rPr>
        <w:t>Objectivos</w:t>
      </w:r>
    </w:p>
    <w:p w:rsidR="0019551C" w:rsidRPr="00C158FF" w:rsidRDefault="008427E7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Desenvolver nos docentes</w:t>
      </w:r>
      <w:r w:rsidR="0091620F">
        <w:rPr>
          <w:rFonts w:ascii="Garamond" w:eastAsia="Times New Roman" w:hAnsi="Garamond" w:cs="Times New Roman"/>
          <w:sz w:val="24"/>
          <w:szCs w:val="18"/>
          <w:lang w:val="pt-PT"/>
        </w:rPr>
        <w:t>, investigadores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19551C" w:rsidRPr="00C158FF">
        <w:rPr>
          <w:rFonts w:ascii="Garamond" w:eastAsia="Times New Roman" w:hAnsi="Garamond" w:cs="Times New Roman"/>
          <w:sz w:val="24"/>
          <w:szCs w:val="18"/>
          <w:lang w:val="pt-PT"/>
        </w:rPr>
        <w:t>e futuros graduados, o interesse pela investigação científica e a sua respectiva publicação;</w:t>
      </w:r>
    </w:p>
    <w:p w:rsidR="0019551C" w:rsidRPr="00C158FF" w:rsidRDefault="0019551C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Promover os trabalhos e projectos de investigação desenvolvidos pelos estudantes, docentes e investigadores do ISCAM;</w:t>
      </w:r>
    </w:p>
    <w:p w:rsidR="0019551C" w:rsidRDefault="00BF2CD8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>
        <w:rPr>
          <w:rFonts w:ascii="Garamond" w:eastAsia="Times New Roman" w:hAnsi="Garamond" w:cs="Times New Roman"/>
          <w:sz w:val="24"/>
          <w:szCs w:val="18"/>
          <w:lang w:val="pt-PT"/>
        </w:rPr>
        <w:t xml:space="preserve">Envolver estudantes </w:t>
      </w:r>
      <w:r w:rsidR="0019551C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na busca de soluções para </w:t>
      </w:r>
      <w:r>
        <w:rPr>
          <w:rFonts w:ascii="Garamond" w:eastAsia="Times New Roman" w:hAnsi="Garamond" w:cs="Times New Roman"/>
          <w:sz w:val="24"/>
          <w:szCs w:val="18"/>
          <w:lang w:val="pt-PT"/>
        </w:rPr>
        <w:t>a os problemas que assolam a sociedade</w:t>
      </w:r>
      <w:r w:rsidR="0019551C" w:rsidRPr="00C158FF">
        <w:rPr>
          <w:rFonts w:ascii="Garamond" w:eastAsia="Times New Roman" w:hAnsi="Garamond" w:cs="Times New Roman"/>
          <w:sz w:val="24"/>
          <w:szCs w:val="18"/>
          <w:lang w:val="pt-PT"/>
        </w:rPr>
        <w:t>;</w:t>
      </w:r>
    </w:p>
    <w:p w:rsidR="0091620F" w:rsidRPr="00C158FF" w:rsidRDefault="006C0226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>
        <w:rPr>
          <w:rFonts w:ascii="Garamond" w:eastAsia="Times New Roman" w:hAnsi="Garamond" w:cs="Times New Roman"/>
          <w:sz w:val="24"/>
          <w:szCs w:val="18"/>
          <w:lang w:val="pt-PT"/>
        </w:rPr>
        <w:t xml:space="preserve">Promover </w:t>
      </w:r>
      <w:r w:rsidR="00BF2CD8">
        <w:rPr>
          <w:rFonts w:ascii="Garamond" w:eastAsia="Times New Roman" w:hAnsi="Garamond" w:cs="Times New Roman"/>
          <w:sz w:val="24"/>
          <w:szCs w:val="18"/>
          <w:lang w:val="pt-PT"/>
        </w:rPr>
        <w:t>a Contabilidade aplicada ao sector público como instrumento para a consolidação da transparência na gestão pública</w:t>
      </w:r>
      <w:r>
        <w:rPr>
          <w:rFonts w:ascii="Garamond" w:eastAsia="Times New Roman" w:hAnsi="Garamond" w:cs="Times New Roman"/>
          <w:sz w:val="24"/>
          <w:szCs w:val="18"/>
          <w:lang w:val="pt-PT"/>
        </w:rPr>
        <w:t xml:space="preserve">; </w:t>
      </w:r>
    </w:p>
    <w:p w:rsidR="00D878D0" w:rsidRPr="00C158FF" w:rsidRDefault="0019551C" w:rsidP="00F76EA4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Estabelecer uma plataforma de intercâmbio de conhecimen</w:t>
      </w:r>
      <w:r w:rsidR="00284E75">
        <w:rPr>
          <w:rFonts w:ascii="Garamond" w:eastAsia="Times New Roman" w:hAnsi="Garamond" w:cs="Times New Roman"/>
          <w:sz w:val="24"/>
          <w:szCs w:val="18"/>
          <w:lang w:val="pt-PT"/>
        </w:rPr>
        <w:t xml:space="preserve">to entre os estudantes do ISCAM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e de outras IES com </w:t>
      </w:r>
      <w:r w:rsidR="00C158FF" w:rsidRPr="00C158FF">
        <w:rPr>
          <w:rFonts w:ascii="Garamond" w:eastAsia="Times New Roman" w:hAnsi="Garamond" w:cs="Times New Roman"/>
          <w:sz w:val="24"/>
          <w:szCs w:val="18"/>
          <w:lang w:val="pt-PT"/>
        </w:rPr>
        <w:t>a sociedade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.</w:t>
      </w:r>
    </w:p>
    <w:p w:rsidR="00D24B33" w:rsidRPr="00C158FF" w:rsidRDefault="00D24B33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</w:p>
    <w:p w:rsidR="00142E71" w:rsidRDefault="00142E7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sz w:val="24"/>
          <w:szCs w:val="18"/>
          <w:lang w:val="pt-PT"/>
        </w:rPr>
      </w:pPr>
    </w:p>
    <w:p w:rsidR="00142E71" w:rsidRDefault="00142E7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sz w:val="24"/>
          <w:szCs w:val="18"/>
          <w:lang w:val="pt-PT"/>
        </w:rPr>
      </w:pPr>
    </w:p>
    <w:p w:rsidR="00B65CDF" w:rsidRPr="00C158FF" w:rsidRDefault="00B65CDF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18"/>
          <w:lang w:val="pt-PT"/>
        </w:rPr>
        <w:lastRenderedPageBreak/>
        <w:t>Áreas Elegíveis</w:t>
      </w:r>
    </w:p>
    <w:p w:rsidR="00284E75" w:rsidRPr="00284E75" w:rsidRDefault="00284E75" w:rsidP="00284E75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Contabilidade Pública </w:t>
      </w:r>
    </w:p>
    <w:p w:rsidR="00B65CDF" w:rsidRDefault="00D24B33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Contabilidade </w:t>
      </w:r>
      <w:r w:rsidR="00284E75">
        <w:rPr>
          <w:rFonts w:ascii="Garamond" w:eastAsia="Times New Roman" w:hAnsi="Garamond" w:cs="Times New Roman"/>
          <w:sz w:val="24"/>
          <w:szCs w:val="18"/>
          <w:lang w:val="pt-PT"/>
        </w:rPr>
        <w:t xml:space="preserve">e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as Tecnologias de Informação e Comunicação</w:t>
      </w:r>
    </w:p>
    <w:p w:rsidR="001A7285" w:rsidRPr="00C158FF" w:rsidRDefault="001A7285" w:rsidP="001A7285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1A7285">
        <w:rPr>
          <w:rFonts w:ascii="Garamond" w:eastAsia="Times New Roman" w:hAnsi="Garamond" w:cs="Times New Roman"/>
          <w:sz w:val="24"/>
          <w:szCs w:val="18"/>
          <w:lang w:val="pt-PT"/>
        </w:rPr>
        <w:t>Governação, sistemas de controlo interno e transparência na gestão pública</w:t>
      </w:r>
    </w:p>
    <w:p w:rsidR="001A7285" w:rsidRDefault="001A7285" w:rsidP="001A7285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>
        <w:rPr>
          <w:rFonts w:ascii="Garamond" w:eastAsia="Times New Roman" w:hAnsi="Garamond" w:cs="Times New Roman"/>
          <w:sz w:val="24"/>
          <w:szCs w:val="18"/>
          <w:lang w:val="pt-PT"/>
        </w:rPr>
        <w:t>N</w:t>
      </w:r>
      <w:r w:rsidRPr="001A7285">
        <w:rPr>
          <w:rFonts w:ascii="Garamond" w:eastAsia="Times New Roman" w:hAnsi="Garamond" w:cs="Times New Roman"/>
          <w:sz w:val="24"/>
          <w:szCs w:val="18"/>
          <w:lang w:val="pt-PT"/>
        </w:rPr>
        <w:t xml:space="preserve">ormas </w:t>
      </w:r>
      <w:r w:rsidR="007C3411">
        <w:rPr>
          <w:rFonts w:ascii="Garamond" w:eastAsia="Times New Roman" w:hAnsi="Garamond" w:cs="Times New Roman"/>
          <w:sz w:val="24"/>
          <w:szCs w:val="18"/>
          <w:lang w:val="pt-PT"/>
        </w:rPr>
        <w:t>de contabilidade no sector público</w:t>
      </w:r>
    </w:p>
    <w:p w:rsidR="00B65CDF" w:rsidRDefault="00B65CDF" w:rsidP="001A7285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Contabilidade e Finanças</w:t>
      </w:r>
    </w:p>
    <w:p w:rsidR="004C6E6C" w:rsidRPr="00C158FF" w:rsidRDefault="004C6E6C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Fiscalidade</w:t>
      </w:r>
      <w:bookmarkStart w:id="0" w:name="_GoBack"/>
      <w:bookmarkEnd w:id="0"/>
    </w:p>
    <w:p w:rsidR="0085705C" w:rsidRPr="00C158FF" w:rsidRDefault="0085705C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Gestão e </w:t>
      </w:r>
      <w:r w:rsidR="00D16AD0">
        <w:rPr>
          <w:rFonts w:ascii="Garamond" w:eastAsia="Times New Roman" w:hAnsi="Garamond" w:cs="Times New Roman"/>
          <w:sz w:val="24"/>
          <w:szCs w:val="18"/>
          <w:lang w:val="pt-PT"/>
        </w:rPr>
        <w:t xml:space="preserve">outras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áreas afins</w:t>
      </w:r>
    </w:p>
    <w:p w:rsidR="00603AB1" w:rsidRPr="00E34E12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E34E12">
        <w:rPr>
          <w:rFonts w:ascii="Garamond" w:eastAsia="Times New Roman" w:hAnsi="Garamond" w:cs="Times New Roman"/>
          <w:b/>
          <w:bCs/>
          <w:sz w:val="24"/>
          <w:szCs w:val="18"/>
          <w:lang w:val="pt-PT"/>
        </w:rPr>
        <w:t>Critérios de Participação </w:t>
      </w:r>
    </w:p>
    <w:p w:rsidR="00603AB1" w:rsidRPr="00C158FF" w:rsidRDefault="00D878D0" w:rsidP="00952817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As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952817">
        <w:rPr>
          <w:rFonts w:ascii="Garamond" w:eastAsia="Times New Roman" w:hAnsi="Garamond" w:cs="Times New Roman"/>
          <w:sz w:val="24"/>
          <w:szCs w:val="18"/>
          <w:lang w:val="pt-PT"/>
        </w:rPr>
        <w:t>XIV</w:t>
      </w:r>
      <w:r w:rsidR="00C87A2C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jornadas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científicas do ISCAM,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estão abertas a todos estudantes</w:t>
      </w:r>
      <w:r w:rsidR="006915E6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,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docentes, investigadores e demais interessados. </w:t>
      </w:r>
      <w:r w:rsidR="006915E6" w:rsidRPr="00C158FF">
        <w:rPr>
          <w:rFonts w:ascii="Garamond" w:eastAsia="Times New Roman" w:hAnsi="Garamond" w:cs="Times New Roman"/>
          <w:sz w:val="24"/>
          <w:szCs w:val="18"/>
          <w:lang w:val="pt-PT"/>
        </w:rPr>
        <w:t>A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participação </w:t>
      </w:r>
      <w:r w:rsidR="00F80259">
        <w:rPr>
          <w:rFonts w:ascii="Garamond" w:eastAsia="Times New Roman" w:hAnsi="Garamond" w:cs="Times New Roman"/>
          <w:sz w:val="24"/>
          <w:szCs w:val="18"/>
          <w:lang w:val="pt-PT"/>
        </w:rPr>
        <w:t xml:space="preserve">(com comunicação)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é condicionada à inscrição</w:t>
      </w:r>
      <w:r w:rsidR="0085705C" w:rsidRPr="00C158FF">
        <w:rPr>
          <w:rFonts w:ascii="Garamond" w:eastAsia="Times New Roman" w:hAnsi="Garamond" w:cs="Times New Roman"/>
          <w:sz w:val="24"/>
          <w:szCs w:val="18"/>
          <w:lang w:val="pt-PT"/>
        </w:rPr>
        <w:t>.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 </w:t>
      </w:r>
    </w:p>
    <w:p w:rsidR="00EE5E6A" w:rsidRPr="00C158FF" w:rsidRDefault="002B7B53" w:rsidP="00952817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>O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Modelo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de Comunicações, </w:t>
      </w:r>
      <w:r w:rsidR="004C3B46" w:rsidRPr="00C158FF">
        <w:rPr>
          <w:rFonts w:ascii="Garamond" w:eastAsia="Times New Roman" w:hAnsi="Garamond" w:cs="Times New Roman"/>
          <w:sz w:val="24"/>
          <w:szCs w:val="20"/>
          <w:lang w:val="pt-PT"/>
        </w:rPr>
        <w:t>a Ficha de I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nscrição e os Termos de Referência para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elaboração do Resumo e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do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Poster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, estão disponíveis em </w:t>
      </w:r>
      <w:hyperlink r:id="rId8" w:history="1">
        <w:r w:rsidRPr="00C158FF">
          <w:rPr>
            <w:rStyle w:val="Hyperlink"/>
            <w:rFonts w:ascii="Garamond" w:eastAsia="Times New Roman" w:hAnsi="Garamond" w:cs="Times New Roman"/>
            <w:color w:val="auto"/>
            <w:sz w:val="24"/>
            <w:szCs w:val="20"/>
            <w:lang w:val="pt-PT"/>
          </w:rPr>
          <w:t>www.iscam.ac.mz</w:t>
        </w:r>
      </w:hyperlink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</w:t>
      </w:r>
    </w:p>
    <w:p w:rsidR="00B65CDF" w:rsidRPr="00C158FF" w:rsidRDefault="00B65CDF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</w:pPr>
    </w:p>
    <w:p w:rsidR="00603AB1" w:rsidRPr="00C158FF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Inscrições</w:t>
      </w:r>
    </w:p>
    <w:p w:rsidR="00603AB1" w:rsidRPr="00C158FF" w:rsidRDefault="009F0516" w:rsidP="00671CF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4"/>
          <w:lang w:val="pt-PT"/>
        </w:rPr>
        <w:t>As inscrições decorrerão de </w:t>
      </w:r>
      <w:r w:rsidR="00284E75"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19</w:t>
      </w:r>
      <w:r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de </w:t>
      </w:r>
      <w:r w:rsidR="00284E75"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Maio</w:t>
      </w:r>
      <w:r w:rsidR="0032587E"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a </w:t>
      </w:r>
      <w:r w:rsidR="00284E75"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31</w:t>
      </w:r>
      <w:r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de </w:t>
      </w:r>
      <w:r w:rsidR="00284E75" w:rsidRPr="00952817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Julho de 2023</w:t>
      </w: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.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Os participantes deverão manifestar o seu interesse, preenchendo a ficha de inscrição e submetendo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 (anexando)</w:t>
      </w:r>
      <w:r w:rsidR="00F80259">
        <w:rPr>
          <w:rFonts w:ascii="Garamond" w:eastAsia="Garamond" w:hAnsi="Garamond" w:cs="Garamond"/>
          <w:sz w:val="24"/>
          <w:lang w:val="pt-PT"/>
        </w:rPr>
        <w:t xml:space="preserve"> a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</w:t>
      </w:r>
      <w:r w:rsidR="00F80259">
        <w:rPr>
          <w:rFonts w:ascii="Garamond" w:eastAsia="Garamond" w:hAnsi="Garamond" w:cs="Garamond"/>
          <w:sz w:val="24"/>
          <w:lang w:val="pt-PT"/>
        </w:rPr>
        <w:t>respectiva proposta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de trabalh</w:t>
      </w:r>
      <w:r w:rsidR="00F80259">
        <w:rPr>
          <w:rFonts w:ascii="Garamond" w:eastAsia="Garamond" w:hAnsi="Garamond" w:cs="Garamond"/>
          <w:sz w:val="24"/>
          <w:lang w:val="pt-PT"/>
        </w:rPr>
        <w:t>o</w:t>
      </w:r>
      <w:r w:rsidR="00840631" w:rsidRPr="00C158FF">
        <w:rPr>
          <w:rFonts w:ascii="Garamond" w:eastAsia="Garamond" w:hAnsi="Garamond" w:cs="Garamond"/>
          <w:sz w:val="24"/>
          <w:lang w:val="pt-PT"/>
        </w:rPr>
        <w:t xml:space="preserve"> em forma de Resumo expandido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, </w:t>
      </w:r>
      <w:r w:rsidR="00284E75">
        <w:rPr>
          <w:rFonts w:ascii="Garamond" w:eastAsia="Garamond" w:hAnsi="Garamond" w:cs="Garamond"/>
          <w:sz w:val="24"/>
          <w:lang w:val="pt-PT"/>
        </w:rPr>
        <w:t>cujo modelo encontra-se disponível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 no </w:t>
      </w:r>
      <w:hyperlink r:id="rId9" w:history="1">
        <w:r w:rsidR="00671CF9" w:rsidRPr="00C158FF">
          <w:rPr>
            <w:rStyle w:val="Hyperlink"/>
            <w:rFonts w:ascii="Garamond" w:eastAsia="Garamond" w:hAnsi="Garamond" w:cs="Garamond"/>
            <w:color w:val="auto"/>
            <w:sz w:val="24"/>
            <w:lang w:val="pt-PT"/>
          </w:rPr>
          <w:t>www.iscam.ac.mz</w:t>
        </w:r>
      </w:hyperlink>
      <w:r w:rsidR="00284E75">
        <w:rPr>
          <w:rFonts w:ascii="Garamond" w:eastAsia="Garamond" w:hAnsi="Garamond" w:cs="Garamond"/>
          <w:sz w:val="24"/>
          <w:lang w:val="pt-PT"/>
        </w:rPr>
        <w:t xml:space="preserve"> .</w:t>
      </w:r>
      <w:r w:rsidRPr="00C158FF">
        <w:rPr>
          <w:rFonts w:ascii="Garamond" w:eastAsia="Garamond" w:hAnsi="Garamond" w:cs="Garamond"/>
          <w:sz w:val="24"/>
          <w:lang w:val="pt-PT"/>
        </w:rPr>
        <w:t>O resumo deve ser enviado em formato de texto editável (</w:t>
      </w:r>
      <w:r w:rsidRPr="00C158FF">
        <w:rPr>
          <w:rFonts w:ascii="Garamond" w:eastAsia="Garamond" w:hAnsi="Garamond" w:cs="Garamond"/>
          <w:i/>
          <w:sz w:val="24"/>
          <w:lang w:val="pt-PT"/>
        </w:rPr>
        <w:t>word</w:t>
      </w:r>
      <w:r w:rsidRPr="00C158FF">
        <w:rPr>
          <w:rFonts w:ascii="Garamond" w:eastAsia="Garamond" w:hAnsi="Garamond" w:cs="Garamond"/>
          <w:sz w:val="24"/>
          <w:lang w:val="pt-PT"/>
        </w:rPr>
        <w:t>).</w:t>
      </w:r>
      <w:r w:rsidR="00F80259">
        <w:rPr>
          <w:rFonts w:ascii="Garamond" w:eastAsia="Garamond" w:hAnsi="Garamond" w:cs="Garamond"/>
          <w:sz w:val="24"/>
          <w:lang w:val="pt-PT"/>
        </w:rPr>
        <w:t xml:space="preserve"> </w:t>
      </w:r>
    </w:p>
    <w:p w:rsidR="0019551C" w:rsidRPr="00C158FF" w:rsidRDefault="0019551C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20"/>
          <w:lang w:val="pt-PT"/>
        </w:rPr>
        <w:t>Avaliação dos trabalhos</w:t>
      </w:r>
    </w:p>
    <w:p w:rsidR="0019551C" w:rsidRPr="00C158FF" w:rsidRDefault="00952817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>
        <w:rPr>
          <w:rFonts w:ascii="Garamond" w:eastAsia="Times New Roman" w:hAnsi="Garamond" w:cs="Times New Roman"/>
          <w:sz w:val="24"/>
          <w:szCs w:val="20"/>
          <w:lang w:val="pt-PT"/>
        </w:rPr>
        <w:t>Os trabalhos submetidos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serão avaliados por uma comissão composta por docentes e investigadores do ISCAM, de diferentes áreas de conhecimento. A pontuação máxima a ser atribuída às propostas é de 20 pontos e serão seleccionados </w:t>
      </w:r>
      <w:r>
        <w:rPr>
          <w:rFonts w:ascii="Garamond" w:eastAsia="Times New Roman" w:hAnsi="Garamond" w:cs="Times New Roman"/>
          <w:sz w:val="24"/>
          <w:szCs w:val="20"/>
          <w:lang w:val="pt-PT"/>
        </w:rPr>
        <w:t xml:space="preserve">apenas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aquelas que tiverem uma pontuação mínima de 10 pontos obedecendo os seguintes critérios:</w:t>
      </w:r>
      <w:r w:rsidR="0019551C" w:rsidRPr="00C158FF">
        <w:rPr>
          <w:rFonts w:ascii="Garamond" w:eastAsia="Times New Roman" w:hAnsi="Garamond" w:cs="Times New Roman"/>
          <w:i/>
          <w:sz w:val="24"/>
          <w:szCs w:val="20"/>
          <w:lang w:val="pt-PT"/>
        </w:rPr>
        <w:t xml:space="preserve"> (1) A clareza e objectividade do tema; (2) a relevância do trabalho proposto; (3) o uso correcto da linguagem científica; (4) o rigor científico; (5) outros critérios que se julguem pertinentes para um bom trabalho científico.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Apenas os trabalhos aprovados serão apresentados. As apresentações consistirão em Posters e 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comunicações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orais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.</w:t>
      </w:r>
    </w:p>
    <w:p w:rsidR="00142E71" w:rsidRDefault="00142E71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</w:p>
    <w:p w:rsidR="001A7285" w:rsidRDefault="001A7285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</w:p>
    <w:p w:rsidR="0019551C" w:rsidRPr="00C158FF" w:rsidRDefault="0019551C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20"/>
          <w:lang w:val="pt-PT"/>
        </w:rPr>
        <w:lastRenderedPageBreak/>
        <w:t xml:space="preserve">Premiação </w:t>
      </w:r>
    </w:p>
    <w:p w:rsidR="0019551C" w:rsidRPr="00C158FF" w:rsidRDefault="0019551C" w:rsidP="006E19D7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Todos os participantes das Jornadas Científicas que fizerem apresentações serão 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atribuídos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certificados de participação. Adicionalmente, as cinco melhores comunicações por parte de estudantes serão também premiadas através de oferta de brindes e/ou convite para integrar equipes de investigação do ISCAM.</w:t>
      </w:r>
    </w:p>
    <w:p w:rsidR="00603AB1" w:rsidRPr="00C158FF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Local de Realização</w:t>
      </w:r>
    </w:p>
    <w:p w:rsidR="00603AB1" w:rsidRDefault="00952817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>
        <w:rPr>
          <w:rFonts w:ascii="Garamond" w:eastAsia="Times New Roman" w:hAnsi="Garamond" w:cs="Times New Roman"/>
          <w:sz w:val="24"/>
          <w:szCs w:val="24"/>
          <w:lang w:val="pt-PT"/>
        </w:rPr>
        <w:t>As XIV</w:t>
      </w:r>
      <w:r w:rsidR="00FE7B7F" w:rsidRPr="00C158FF">
        <w:rPr>
          <w:rFonts w:ascii="Garamond" w:eastAsia="Times New Roman" w:hAnsi="Garamond" w:cs="Times New Roman"/>
          <w:sz w:val="24"/>
          <w:szCs w:val="24"/>
          <w:lang w:val="pt-PT"/>
        </w:rPr>
        <w:t xml:space="preserve"> Jornadas Científicas decorrerão no ISCAM, em simultâneo nas plataformas </w:t>
      </w:r>
      <w:r>
        <w:rPr>
          <w:rFonts w:ascii="Garamond" w:eastAsia="Times New Roman" w:hAnsi="Garamond" w:cs="Times New Roman"/>
          <w:sz w:val="24"/>
          <w:szCs w:val="24"/>
          <w:lang w:val="pt-PT"/>
        </w:rPr>
        <w:t>digitais</w:t>
      </w:r>
      <w:r w:rsidR="00FE7B7F" w:rsidRPr="00C158FF">
        <w:rPr>
          <w:rFonts w:ascii="Garamond" w:eastAsia="Times New Roman" w:hAnsi="Garamond" w:cs="Times New Roman"/>
          <w:sz w:val="24"/>
          <w:szCs w:val="24"/>
          <w:lang w:val="pt-PT"/>
        </w:rPr>
        <w:t xml:space="preserve"> (</w:t>
      </w:r>
      <w:r w:rsidR="00F80259">
        <w:rPr>
          <w:rFonts w:ascii="Garamond" w:eastAsia="Times New Roman" w:hAnsi="Garamond" w:cs="Times New Roman"/>
          <w:sz w:val="24"/>
          <w:szCs w:val="24"/>
          <w:lang w:val="pt-PT"/>
        </w:rPr>
        <w:t>facebook/</w:t>
      </w:r>
      <w:r w:rsidR="0032587E">
        <w:rPr>
          <w:rFonts w:ascii="Garamond" w:eastAsia="Times New Roman" w:hAnsi="Garamond" w:cs="Times New Roman"/>
          <w:sz w:val="24"/>
          <w:szCs w:val="24"/>
          <w:lang w:val="pt-PT"/>
        </w:rPr>
        <w:t>zoom) da instituição</w:t>
      </w:r>
      <w:r w:rsidR="00FE7B7F" w:rsidRPr="00C158FF">
        <w:rPr>
          <w:rFonts w:ascii="Garamond" w:eastAsia="Times New Roman" w:hAnsi="Garamond" w:cs="Helvetica"/>
          <w:sz w:val="20"/>
          <w:szCs w:val="20"/>
          <w:lang w:val="pt-PT"/>
        </w:rPr>
        <w:t>.</w:t>
      </w:r>
    </w:p>
    <w:p w:rsidR="00F80259" w:rsidRPr="00C34704" w:rsidRDefault="00F80259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</w:p>
    <w:p w:rsidR="00F80259" w:rsidRPr="00C34704" w:rsidRDefault="00F80259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b/>
          <w:sz w:val="24"/>
          <w:szCs w:val="20"/>
          <w:lang w:val="pt-PT"/>
        </w:rPr>
      </w:pPr>
      <w:r w:rsidRPr="00C34704">
        <w:rPr>
          <w:rFonts w:ascii="Garamond" w:eastAsia="Times New Roman" w:hAnsi="Garamond" w:cs="Helvetica"/>
          <w:b/>
          <w:sz w:val="24"/>
          <w:szCs w:val="20"/>
          <w:lang w:val="pt-PT"/>
        </w:rPr>
        <w:t>Datas Importantes</w:t>
      </w:r>
    </w:p>
    <w:p w:rsidR="00F80259" w:rsidRPr="00C34704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34704">
        <w:rPr>
          <w:rFonts w:ascii="Garamond" w:eastAsia="Times New Roman" w:hAnsi="Garamond" w:cs="Helvetica"/>
          <w:sz w:val="20"/>
          <w:szCs w:val="20"/>
          <w:lang w:val="pt-PT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80259" w:rsidRPr="00C34704" w:rsidTr="00F80259">
        <w:tc>
          <w:tcPr>
            <w:tcW w:w="3055" w:type="dxa"/>
          </w:tcPr>
          <w:p w:rsidR="00F80259" w:rsidRPr="00C34704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  <w:t xml:space="preserve">Data </w:t>
            </w:r>
          </w:p>
        </w:tc>
        <w:tc>
          <w:tcPr>
            <w:tcW w:w="6295" w:type="dxa"/>
          </w:tcPr>
          <w:p w:rsidR="00F80259" w:rsidRPr="00C34704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  <w:t>Actividade</w:t>
            </w:r>
          </w:p>
        </w:tc>
      </w:tr>
      <w:tr w:rsidR="00F80259" w:rsidRPr="00C34704" w:rsidTr="00F80259">
        <w:tc>
          <w:tcPr>
            <w:tcW w:w="3055" w:type="dxa"/>
          </w:tcPr>
          <w:p w:rsidR="00F80259" w:rsidRPr="00952817" w:rsidRDefault="00952817" w:rsidP="000D1BC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19</w:t>
            </w:r>
            <w:r w:rsidR="0032587E"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/0</w:t>
            </w: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7</w:t>
            </w:r>
            <w:r w:rsidR="0032587E"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a </w:t>
            </w: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31/07/2023</w:t>
            </w:r>
          </w:p>
        </w:tc>
        <w:tc>
          <w:tcPr>
            <w:tcW w:w="6295" w:type="dxa"/>
          </w:tcPr>
          <w:p w:rsidR="00F80259" w:rsidRPr="00C34704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Submissão de Resumos</w:t>
            </w:r>
          </w:p>
        </w:tc>
      </w:tr>
      <w:tr w:rsidR="00F80259" w:rsidRPr="00C34704" w:rsidTr="00F80259">
        <w:tc>
          <w:tcPr>
            <w:tcW w:w="3055" w:type="dxa"/>
          </w:tcPr>
          <w:p w:rsidR="00F80259" w:rsidRPr="00952817" w:rsidRDefault="00952817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14/08/2023</w:t>
            </w:r>
            <w:r w:rsidR="00F80259"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</w:t>
            </w:r>
          </w:p>
        </w:tc>
        <w:tc>
          <w:tcPr>
            <w:tcW w:w="6295" w:type="dxa"/>
          </w:tcPr>
          <w:p w:rsidR="00F80259" w:rsidRPr="00C34704" w:rsidRDefault="00F80259" w:rsidP="00C20783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Divulgação </w:t>
            </w:r>
            <w:r w:rsidR="00C34704"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de Comunicações aprovadas </w:t>
            </w:r>
          </w:p>
        </w:tc>
      </w:tr>
      <w:tr w:rsidR="00C34704" w:rsidRPr="00BF2CD8" w:rsidTr="00F80259">
        <w:tc>
          <w:tcPr>
            <w:tcW w:w="3055" w:type="dxa"/>
          </w:tcPr>
          <w:p w:rsidR="00C34704" w:rsidRPr="00952817" w:rsidRDefault="00952817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17/08/2023</w:t>
            </w:r>
          </w:p>
        </w:tc>
        <w:tc>
          <w:tcPr>
            <w:tcW w:w="6295" w:type="dxa"/>
          </w:tcPr>
          <w:p w:rsidR="00C34704" w:rsidRPr="00C34704" w:rsidRDefault="00C34704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Divulgação do Programa do evento</w:t>
            </w:r>
          </w:p>
        </w:tc>
      </w:tr>
      <w:tr w:rsidR="00C34704" w:rsidRPr="00BF2CD8" w:rsidTr="00F80259">
        <w:tc>
          <w:tcPr>
            <w:tcW w:w="3055" w:type="dxa"/>
          </w:tcPr>
          <w:p w:rsidR="00C34704" w:rsidRPr="00952817" w:rsidRDefault="00952817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23  a 24/08/2023</w:t>
            </w:r>
          </w:p>
        </w:tc>
        <w:tc>
          <w:tcPr>
            <w:tcW w:w="6295" w:type="dxa"/>
          </w:tcPr>
          <w:p w:rsidR="00C34704" w:rsidRPr="00C34704" w:rsidRDefault="00C34704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Realização das </w:t>
            </w:r>
            <w:r w:rsidR="00952817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XIV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</w:t>
            </w: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Jornadas Científicas</w:t>
            </w:r>
          </w:p>
        </w:tc>
      </w:tr>
    </w:tbl>
    <w:p w:rsidR="00603AB1" w:rsidRPr="00C34704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</w:p>
    <w:p w:rsidR="00F80259" w:rsidRPr="00952817" w:rsidRDefault="00F80259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</w:p>
    <w:p w:rsidR="00603AB1" w:rsidRDefault="00952817" w:rsidP="00952817">
      <w:pPr>
        <w:jc w:val="center"/>
        <w:rPr>
          <w:rFonts w:ascii="Garamond" w:hAnsi="Garamond"/>
          <w:lang w:val="pt-PT"/>
        </w:rPr>
      </w:pPr>
      <w:r w:rsidRPr="00952817">
        <w:rPr>
          <w:rFonts w:ascii="Garamond" w:hAnsi="Garamond"/>
          <w:lang w:val="pt-PT"/>
        </w:rPr>
        <w:t>Maputo, Maio de 2023</w:t>
      </w:r>
    </w:p>
    <w:p w:rsidR="00952817" w:rsidRDefault="00952817" w:rsidP="00952817">
      <w:pPr>
        <w:jc w:val="center"/>
        <w:rPr>
          <w:rFonts w:ascii="Garamond" w:hAnsi="Garamond"/>
          <w:lang w:val="pt-PT"/>
        </w:rPr>
      </w:pPr>
    </w:p>
    <w:p w:rsidR="00952817" w:rsidRDefault="001A7285" w:rsidP="00952817">
      <w:pPr>
        <w:jc w:val="center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O Director da </w:t>
      </w:r>
      <w:r w:rsidR="00952817">
        <w:rPr>
          <w:rFonts w:ascii="Garamond" w:hAnsi="Garamond"/>
          <w:lang w:val="pt-PT"/>
        </w:rPr>
        <w:t>Divisão Científica</w:t>
      </w:r>
    </w:p>
    <w:p w:rsidR="00952817" w:rsidRDefault="00952817" w:rsidP="00952817">
      <w:pPr>
        <w:jc w:val="center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________________________________</w:t>
      </w:r>
    </w:p>
    <w:p w:rsidR="00952817" w:rsidRDefault="00952817" w:rsidP="00952817">
      <w:pPr>
        <w:jc w:val="center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Valentim Macuácua, MSc.</w:t>
      </w:r>
    </w:p>
    <w:p w:rsidR="00952817" w:rsidRPr="00952817" w:rsidRDefault="00952817" w:rsidP="00952817">
      <w:pPr>
        <w:jc w:val="center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(</w:t>
      </w:r>
      <w:r w:rsidRPr="00952817">
        <w:rPr>
          <w:rFonts w:ascii="Garamond" w:hAnsi="Garamond"/>
          <w:i/>
          <w:lang w:val="pt-PT"/>
        </w:rPr>
        <w:t>Assistente Universitário</w:t>
      </w:r>
      <w:r>
        <w:rPr>
          <w:rFonts w:ascii="Garamond" w:hAnsi="Garamond"/>
          <w:lang w:val="pt-PT"/>
        </w:rPr>
        <w:t>)</w:t>
      </w:r>
    </w:p>
    <w:sectPr w:rsidR="00952817" w:rsidRPr="00952817" w:rsidSect="00F76EA4">
      <w:pgSz w:w="12240" w:h="15840"/>
      <w:pgMar w:top="1530" w:right="1440" w:bottom="1440" w:left="1440" w:header="14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4C" w:rsidRDefault="00221C4C" w:rsidP="00603AB1">
      <w:pPr>
        <w:spacing w:after="0" w:line="240" w:lineRule="auto"/>
      </w:pPr>
      <w:r>
        <w:separator/>
      </w:r>
    </w:p>
  </w:endnote>
  <w:endnote w:type="continuationSeparator" w:id="0">
    <w:p w:rsidR="00221C4C" w:rsidRDefault="00221C4C" w:rsidP="0060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4C" w:rsidRDefault="00221C4C" w:rsidP="00603AB1">
      <w:pPr>
        <w:spacing w:after="0" w:line="240" w:lineRule="auto"/>
      </w:pPr>
      <w:r>
        <w:separator/>
      </w:r>
    </w:p>
  </w:footnote>
  <w:footnote w:type="continuationSeparator" w:id="0">
    <w:p w:rsidR="00221C4C" w:rsidRDefault="00221C4C" w:rsidP="0060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C4C"/>
    <w:multiLevelType w:val="hybridMultilevel"/>
    <w:tmpl w:val="C464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CC8"/>
    <w:multiLevelType w:val="hybridMultilevel"/>
    <w:tmpl w:val="82BC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B1"/>
    <w:rsid w:val="000075FF"/>
    <w:rsid w:val="00007E19"/>
    <w:rsid w:val="000143C1"/>
    <w:rsid w:val="000D1BC1"/>
    <w:rsid w:val="00122AF6"/>
    <w:rsid w:val="00142E71"/>
    <w:rsid w:val="00167303"/>
    <w:rsid w:val="00174524"/>
    <w:rsid w:val="00191572"/>
    <w:rsid w:val="00192DB7"/>
    <w:rsid w:val="0019551C"/>
    <w:rsid w:val="001A7285"/>
    <w:rsid w:val="00221C4C"/>
    <w:rsid w:val="00284E75"/>
    <w:rsid w:val="002913BD"/>
    <w:rsid w:val="002B7B53"/>
    <w:rsid w:val="002C1D0A"/>
    <w:rsid w:val="0032587E"/>
    <w:rsid w:val="004833EE"/>
    <w:rsid w:val="004879DF"/>
    <w:rsid w:val="004C3B46"/>
    <w:rsid w:val="004C6E6C"/>
    <w:rsid w:val="004D3E31"/>
    <w:rsid w:val="00504C98"/>
    <w:rsid w:val="005060A0"/>
    <w:rsid w:val="00535479"/>
    <w:rsid w:val="00603AB1"/>
    <w:rsid w:val="00671CF9"/>
    <w:rsid w:val="006915E6"/>
    <w:rsid w:val="006C0226"/>
    <w:rsid w:val="006E19D7"/>
    <w:rsid w:val="00704171"/>
    <w:rsid w:val="00740D24"/>
    <w:rsid w:val="00760DA2"/>
    <w:rsid w:val="007C3411"/>
    <w:rsid w:val="00840631"/>
    <w:rsid w:val="008427E7"/>
    <w:rsid w:val="0085705C"/>
    <w:rsid w:val="008B1807"/>
    <w:rsid w:val="0091620F"/>
    <w:rsid w:val="00952817"/>
    <w:rsid w:val="009E7518"/>
    <w:rsid w:val="009F0516"/>
    <w:rsid w:val="009F3CAE"/>
    <w:rsid w:val="00A07413"/>
    <w:rsid w:val="00AB63BE"/>
    <w:rsid w:val="00AD0A52"/>
    <w:rsid w:val="00B0752A"/>
    <w:rsid w:val="00B65CDF"/>
    <w:rsid w:val="00B91DA6"/>
    <w:rsid w:val="00BF2CD8"/>
    <w:rsid w:val="00C158FF"/>
    <w:rsid w:val="00C20783"/>
    <w:rsid w:val="00C34704"/>
    <w:rsid w:val="00C87A2C"/>
    <w:rsid w:val="00C9120B"/>
    <w:rsid w:val="00CE6767"/>
    <w:rsid w:val="00CF0B03"/>
    <w:rsid w:val="00D16AD0"/>
    <w:rsid w:val="00D24B33"/>
    <w:rsid w:val="00D85035"/>
    <w:rsid w:val="00D878D0"/>
    <w:rsid w:val="00D97AB3"/>
    <w:rsid w:val="00DD06B5"/>
    <w:rsid w:val="00E25D69"/>
    <w:rsid w:val="00E34177"/>
    <w:rsid w:val="00E34E12"/>
    <w:rsid w:val="00EB76BC"/>
    <w:rsid w:val="00EE5E6A"/>
    <w:rsid w:val="00F76EA4"/>
    <w:rsid w:val="00F80259"/>
    <w:rsid w:val="00F95084"/>
    <w:rsid w:val="00FD31D8"/>
    <w:rsid w:val="00FD5F1C"/>
    <w:rsid w:val="00FD6D83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8537"/>
  <w15:chartTrackingRefBased/>
  <w15:docId w15:val="{12959A17-B13F-4DF7-B8F0-003B667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B1"/>
  </w:style>
  <w:style w:type="paragraph" w:styleId="Footer">
    <w:name w:val="footer"/>
    <w:basedOn w:val="Normal"/>
    <w:link w:val="FooterChar"/>
    <w:uiPriority w:val="99"/>
    <w:unhideWhenUsed/>
    <w:rsid w:val="0060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B1"/>
  </w:style>
  <w:style w:type="paragraph" w:styleId="ListParagraph">
    <w:name w:val="List Paragraph"/>
    <w:basedOn w:val="Normal"/>
    <w:uiPriority w:val="34"/>
    <w:qFormat/>
    <w:rsid w:val="0074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3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am.ac.m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cam.ac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Valentim Macuacua</dc:creator>
  <cp:keywords/>
  <dc:description/>
  <cp:lastModifiedBy>vmacuacua</cp:lastModifiedBy>
  <cp:revision>3</cp:revision>
  <cp:lastPrinted>2021-04-16T12:47:00Z</cp:lastPrinted>
  <dcterms:created xsi:type="dcterms:W3CDTF">2023-05-18T09:56:00Z</dcterms:created>
  <dcterms:modified xsi:type="dcterms:W3CDTF">2023-05-18T09:59:00Z</dcterms:modified>
</cp:coreProperties>
</file>